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1"/>
        <w:gridCol w:w="7885"/>
      </w:tblGrid>
      <w:tr w:rsidR="00A423E1" w:rsidTr="00A423E1">
        <w:tc>
          <w:tcPr>
            <w:tcW w:w="2718" w:type="dxa"/>
          </w:tcPr>
          <w:p w:rsidR="00A423E1" w:rsidRDefault="00A423E1">
            <w:r>
              <w:t>Title</w:t>
            </w:r>
          </w:p>
        </w:tc>
        <w:tc>
          <w:tcPr>
            <w:tcW w:w="6858" w:type="dxa"/>
          </w:tcPr>
          <w:p w:rsidR="00A423E1" w:rsidRDefault="006C7643">
            <w:r>
              <w:t>Comparing and Contrasting Bullying vs. Cyberbullying</w:t>
            </w:r>
          </w:p>
        </w:tc>
      </w:tr>
      <w:tr w:rsidR="00DB03E7" w:rsidTr="00BF0D94">
        <w:tc>
          <w:tcPr>
            <w:tcW w:w="2718" w:type="dxa"/>
          </w:tcPr>
          <w:p w:rsidR="00DB03E7" w:rsidRDefault="00DB03E7" w:rsidP="00BF0D94">
            <w:r>
              <w:t>Unit</w:t>
            </w:r>
          </w:p>
        </w:tc>
        <w:tc>
          <w:tcPr>
            <w:tcW w:w="6858" w:type="dxa"/>
          </w:tcPr>
          <w:p w:rsidR="00DB03E7" w:rsidRDefault="00DB03E7" w:rsidP="00BF0D94">
            <w:proofErr w:type="spellStart"/>
            <w:r>
              <w:t>Cyberbullying</w:t>
            </w:r>
            <w:proofErr w:type="spellEnd"/>
          </w:p>
        </w:tc>
      </w:tr>
      <w:tr w:rsidR="00DB03E7" w:rsidTr="00BF0D94">
        <w:tc>
          <w:tcPr>
            <w:tcW w:w="2718" w:type="dxa"/>
          </w:tcPr>
          <w:p w:rsidR="00DB03E7" w:rsidRDefault="00DB03E7" w:rsidP="00BF0D94">
            <w:r>
              <w:t>PA Standards</w:t>
            </w:r>
          </w:p>
        </w:tc>
        <w:tc>
          <w:tcPr>
            <w:tcW w:w="6858" w:type="dxa"/>
          </w:tcPr>
          <w:p w:rsidR="00DB03E7" w:rsidRDefault="00DB03E7" w:rsidP="00BF0D94">
            <w:r>
              <w:t>5. Digital Citizenship</w:t>
            </w:r>
          </w:p>
          <w:p w:rsidR="00DB03E7" w:rsidRDefault="00DB03E7" w:rsidP="00BF0D94">
            <w:r>
              <w:t xml:space="preserve">     Students understand human, cultural, and societal issues related to </w:t>
            </w:r>
          </w:p>
          <w:p w:rsidR="00DB03E7" w:rsidRDefault="00DB03E7" w:rsidP="00BF0D94">
            <w:r>
              <w:t xml:space="preserve">     </w:t>
            </w:r>
            <w:proofErr w:type="gramStart"/>
            <w:r>
              <w:t>technology</w:t>
            </w:r>
            <w:proofErr w:type="gramEnd"/>
            <w:r>
              <w:t xml:space="preserve"> and practice legal and ethical behavior. </w:t>
            </w:r>
          </w:p>
          <w:p w:rsidR="00DB03E7" w:rsidRDefault="00DB03E7" w:rsidP="00BF0D94">
            <w:r>
              <w:t xml:space="preserve">        a. Students advocate and practice safe, legal, and responsible use of </w:t>
            </w:r>
          </w:p>
          <w:p w:rsidR="00DB03E7" w:rsidRDefault="00DB03E7" w:rsidP="00BF0D94">
            <w:r>
              <w:t xml:space="preserve">             </w:t>
            </w:r>
            <w:proofErr w:type="gramStart"/>
            <w:r>
              <w:t>information</w:t>
            </w:r>
            <w:proofErr w:type="gramEnd"/>
            <w:r>
              <w:t xml:space="preserve"> and technology.</w:t>
            </w:r>
          </w:p>
        </w:tc>
      </w:tr>
      <w:tr w:rsidR="00DB03E7" w:rsidTr="00BF0D94">
        <w:tc>
          <w:tcPr>
            <w:tcW w:w="2718" w:type="dxa"/>
          </w:tcPr>
          <w:p w:rsidR="00DB03E7" w:rsidRDefault="00DB03E7" w:rsidP="00BF0D94">
            <w:r>
              <w:t>Learning Objective</w:t>
            </w:r>
          </w:p>
        </w:tc>
        <w:tc>
          <w:tcPr>
            <w:tcW w:w="6858" w:type="dxa"/>
          </w:tcPr>
          <w:p w:rsidR="00DB03E7" w:rsidRPr="00C12355" w:rsidRDefault="00DB03E7" w:rsidP="00BF0D94">
            <w:pPr>
              <w:rPr>
                <w:b/>
              </w:rPr>
            </w:pPr>
            <w:r w:rsidRPr="00C12355">
              <w:rPr>
                <w:b/>
              </w:rPr>
              <w:t xml:space="preserve">Goal: </w:t>
            </w:r>
          </w:p>
          <w:p w:rsidR="00DB03E7" w:rsidRDefault="00DB03E7" w:rsidP="00BF0D94">
            <w:r>
              <w:t xml:space="preserve">Students will create a poster increasing public awareness of </w:t>
            </w:r>
            <w:proofErr w:type="spellStart"/>
            <w:r>
              <w:t>cyberbullying</w:t>
            </w:r>
            <w:proofErr w:type="spellEnd"/>
            <w:r>
              <w:t>.</w:t>
            </w:r>
          </w:p>
          <w:p w:rsidR="00DB03E7" w:rsidRPr="00C12355" w:rsidRDefault="00DB03E7" w:rsidP="00BF0D94">
            <w:pPr>
              <w:rPr>
                <w:b/>
              </w:rPr>
            </w:pPr>
            <w:r w:rsidRPr="00C12355">
              <w:rPr>
                <w:b/>
              </w:rPr>
              <w:t>Objectives:</w:t>
            </w:r>
          </w:p>
          <w:p w:rsidR="00DB03E7" w:rsidRDefault="00DB03E7" w:rsidP="00500438">
            <w:r>
              <w:t xml:space="preserve">Working individually, students will compare and contrast bullying and </w:t>
            </w:r>
            <w:proofErr w:type="spellStart"/>
            <w:r>
              <w:t>cyberbullying</w:t>
            </w:r>
            <w:proofErr w:type="spellEnd"/>
            <w:r>
              <w:t xml:space="preserve">.  </w:t>
            </w:r>
          </w:p>
        </w:tc>
      </w:tr>
      <w:tr w:rsidR="00A423E1" w:rsidTr="00A423E1">
        <w:tc>
          <w:tcPr>
            <w:tcW w:w="2718" w:type="dxa"/>
          </w:tcPr>
          <w:p w:rsidR="00A423E1" w:rsidRDefault="00A423E1">
            <w:r>
              <w:t>Assessment</w:t>
            </w:r>
          </w:p>
        </w:tc>
        <w:tc>
          <w:tcPr>
            <w:tcW w:w="6858" w:type="dxa"/>
          </w:tcPr>
          <w:p w:rsidR="00A423E1" w:rsidRDefault="00671F75">
            <w:r>
              <w:t>Bullying-</w:t>
            </w:r>
            <w:proofErr w:type="spellStart"/>
            <w:r>
              <w:t>Cyberbullying</w:t>
            </w:r>
            <w:proofErr w:type="spellEnd"/>
            <w:r>
              <w:t xml:space="preserve">  Analogy Worksheet-  Rubric</w:t>
            </w:r>
          </w:p>
          <w:p w:rsidR="00476151" w:rsidRDefault="00476151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14"/>
              <w:gridCol w:w="2521"/>
              <w:gridCol w:w="1993"/>
            </w:tblGrid>
            <w:tr w:rsidR="00671F75" w:rsidTr="00671F75">
              <w:tc>
                <w:tcPr>
                  <w:tcW w:w="2414" w:type="dxa"/>
                </w:tcPr>
                <w:p w:rsidR="00671F75" w:rsidRDefault="00671F75">
                  <w:r>
                    <w:t>Exemplary</w:t>
                  </w:r>
                  <w:r w:rsidR="00E86F8A">
                    <w:t xml:space="preserve">   3</w:t>
                  </w:r>
                </w:p>
              </w:tc>
              <w:tc>
                <w:tcPr>
                  <w:tcW w:w="2521" w:type="dxa"/>
                </w:tcPr>
                <w:p w:rsidR="00671F75" w:rsidRDefault="00671F75">
                  <w:r>
                    <w:t>Intermediate</w:t>
                  </w:r>
                  <w:r w:rsidR="00E86F8A">
                    <w:t xml:space="preserve">    2</w:t>
                  </w:r>
                </w:p>
              </w:tc>
              <w:tc>
                <w:tcPr>
                  <w:tcW w:w="1993" w:type="dxa"/>
                </w:tcPr>
                <w:p w:rsidR="00671F75" w:rsidRDefault="00671F75">
                  <w:r>
                    <w:t>Beginner</w:t>
                  </w:r>
                  <w:r w:rsidR="00E86F8A">
                    <w:t xml:space="preserve">    1</w:t>
                  </w:r>
                </w:p>
              </w:tc>
            </w:tr>
            <w:tr w:rsidR="00671F75" w:rsidTr="00671F75">
              <w:tc>
                <w:tcPr>
                  <w:tcW w:w="2414" w:type="dxa"/>
                </w:tcPr>
                <w:p w:rsidR="00671F75" w:rsidRDefault="00671F75" w:rsidP="00671F75">
                  <w:r>
                    <w:t>Student completes all 3 analogies</w:t>
                  </w:r>
                </w:p>
              </w:tc>
              <w:tc>
                <w:tcPr>
                  <w:tcW w:w="2521" w:type="dxa"/>
                </w:tcPr>
                <w:p w:rsidR="00671F75" w:rsidRDefault="00671F75" w:rsidP="00671F75">
                  <w:r>
                    <w:t>Student completes 2 analogies</w:t>
                  </w:r>
                </w:p>
              </w:tc>
              <w:tc>
                <w:tcPr>
                  <w:tcW w:w="1993" w:type="dxa"/>
                </w:tcPr>
                <w:p w:rsidR="00671F75" w:rsidRDefault="00671F75">
                  <w:r>
                    <w:t>Student completes 1 analogy</w:t>
                  </w:r>
                </w:p>
              </w:tc>
            </w:tr>
            <w:tr w:rsidR="00671F75" w:rsidTr="00671F75">
              <w:tc>
                <w:tcPr>
                  <w:tcW w:w="2414" w:type="dxa"/>
                </w:tcPr>
                <w:p w:rsidR="00671F75" w:rsidRDefault="00E86F8A">
                  <w:r>
                    <w:t xml:space="preserve">All analogies align with </w:t>
                  </w:r>
                  <w:proofErr w:type="spellStart"/>
                  <w:r>
                    <w:t>cyberbullying</w:t>
                  </w:r>
                  <w:proofErr w:type="spellEnd"/>
                  <w:r>
                    <w:t xml:space="preserve"> elements.</w:t>
                  </w:r>
                </w:p>
              </w:tc>
              <w:tc>
                <w:tcPr>
                  <w:tcW w:w="2521" w:type="dxa"/>
                </w:tcPr>
                <w:p w:rsidR="00671F75" w:rsidRDefault="00E86F8A">
                  <w:r>
                    <w:t xml:space="preserve">Most analogies align with </w:t>
                  </w:r>
                  <w:proofErr w:type="spellStart"/>
                  <w:r>
                    <w:t>cyberbullying</w:t>
                  </w:r>
                  <w:proofErr w:type="spellEnd"/>
                  <w:r>
                    <w:t xml:space="preserve"> elements.</w:t>
                  </w:r>
                </w:p>
              </w:tc>
              <w:tc>
                <w:tcPr>
                  <w:tcW w:w="1993" w:type="dxa"/>
                </w:tcPr>
                <w:p w:rsidR="00671F75" w:rsidRDefault="00E86F8A">
                  <w:r>
                    <w:t xml:space="preserve">None of the analogies align with </w:t>
                  </w:r>
                  <w:proofErr w:type="spellStart"/>
                  <w:r>
                    <w:t>cyberbullying</w:t>
                  </w:r>
                  <w:proofErr w:type="spellEnd"/>
                  <w:r>
                    <w:t xml:space="preserve"> elements.</w:t>
                  </w:r>
                </w:p>
              </w:tc>
            </w:tr>
          </w:tbl>
          <w:p w:rsidR="00671F75" w:rsidRDefault="00671F75"/>
          <w:p w:rsidR="00E86F8A" w:rsidRDefault="00E86F8A">
            <w:r>
              <w:t>Venn Diagram – rubric</w:t>
            </w:r>
          </w:p>
          <w:p w:rsidR="00E86F8A" w:rsidRDefault="00E86F8A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07"/>
              <w:gridCol w:w="2308"/>
              <w:gridCol w:w="2308"/>
            </w:tblGrid>
            <w:tr w:rsidR="00E86F8A" w:rsidTr="00E86F8A">
              <w:tc>
                <w:tcPr>
                  <w:tcW w:w="2307" w:type="dxa"/>
                </w:tcPr>
                <w:p w:rsidR="00E86F8A" w:rsidRDefault="00E86F8A">
                  <w:r>
                    <w:t>Exemplary</w:t>
                  </w:r>
                </w:p>
              </w:tc>
              <w:tc>
                <w:tcPr>
                  <w:tcW w:w="2308" w:type="dxa"/>
                </w:tcPr>
                <w:p w:rsidR="00E86F8A" w:rsidRDefault="00E86F8A">
                  <w:r>
                    <w:t>Intermediate</w:t>
                  </w:r>
                </w:p>
              </w:tc>
              <w:tc>
                <w:tcPr>
                  <w:tcW w:w="2308" w:type="dxa"/>
                </w:tcPr>
                <w:p w:rsidR="00E86F8A" w:rsidRDefault="00E86F8A">
                  <w:r>
                    <w:t>Beginner</w:t>
                  </w:r>
                </w:p>
              </w:tc>
            </w:tr>
            <w:tr w:rsidR="00E86F8A" w:rsidTr="00E86F8A">
              <w:tc>
                <w:tcPr>
                  <w:tcW w:w="2307" w:type="dxa"/>
                </w:tcPr>
                <w:p w:rsidR="00E86F8A" w:rsidRDefault="00E86F8A" w:rsidP="00E86F8A">
                  <w:r>
                    <w:t xml:space="preserve">Students lists one unique characteristic of bullying, one unique characteristic of </w:t>
                  </w:r>
                  <w:proofErr w:type="spellStart"/>
                  <w:r>
                    <w:t>cyberbullying</w:t>
                  </w:r>
                  <w:proofErr w:type="spellEnd"/>
                  <w:r>
                    <w:t xml:space="preserve"> and one similar characteristic of both</w:t>
                  </w:r>
                </w:p>
              </w:tc>
              <w:tc>
                <w:tcPr>
                  <w:tcW w:w="2308" w:type="dxa"/>
                </w:tcPr>
                <w:p w:rsidR="00E86F8A" w:rsidRDefault="00E86F8A">
                  <w:r>
                    <w:t>Student does not have all three elements required.</w:t>
                  </w:r>
                </w:p>
              </w:tc>
              <w:tc>
                <w:tcPr>
                  <w:tcW w:w="2308" w:type="dxa"/>
                </w:tcPr>
                <w:p w:rsidR="00E86F8A" w:rsidRDefault="00E86F8A">
                  <w:r>
                    <w:t>Student does not have any of the three elements required.</w:t>
                  </w:r>
                </w:p>
              </w:tc>
            </w:tr>
            <w:tr w:rsidR="00E86F8A" w:rsidTr="00E86F8A">
              <w:tc>
                <w:tcPr>
                  <w:tcW w:w="2307" w:type="dxa"/>
                </w:tcPr>
                <w:p w:rsidR="00E86F8A" w:rsidRDefault="00E86F8A" w:rsidP="00E86F8A">
                  <w:r>
                    <w:t>All student answer</w:t>
                  </w:r>
                  <w:r w:rsidR="00580807">
                    <w:t>s</w:t>
                  </w:r>
                  <w:r>
                    <w:t xml:space="preserve"> </w:t>
                  </w:r>
                  <w:proofErr w:type="gramStart"/>
                  <w:r>
                    <w:t>aligns</w:t>
                  </w:r>
                  <w:proofErr w:type="gramEnd"/>
                  <w:r>
                    <w:t xml:space="preserve"> with characteristics of bullying, </w:t>
                  </w:r>
                  <w:proofErr w:type="spellStart"/>
                  <w:r>
                    <w:t>cyberbullying</w:t>
                  </w:r>
                  <w:proofErr w:type="spellEnd"/>
                  <w:r>
                    <w:t xml:space="preserve">. </w:t>
                  </w:r>
                </w:p>
              </w:tc>
              <w:tc>
                <w:tcPr>
                  <w:tcW w:w="2308" w:type="dxa"/>
                </w:tcPr>
                <w:p w:rsidR="00E86F8A" w:rsidRDefault="00E86F8A" w:rsidP="00E86F8A">
                  <w:r>
                    <w:t xml:space="preserve">Most of the student’s answers align with characteristics of bullying, </w:t>
                  </w:r>
                  <w:proofErr w:type="spellStart"/>
                  <w:r>
                    <w:t>cyberbullying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2308" w:type="dxa"/>
                </w:tcPr>
                <w:p w:rsidR="00E86F8A" w:rsidRDefault="00E86F8A">
                  <w:r>
                    <w:t xml:space="preserve">None of the students’ answer </w:t>
                  </w:r>
                  <w:proofErr w:type="gramStart"/>
                  <w:r>
                    <w:t>align</w:t>
                  </w:r>
                  <w:proofErr w:type="gramEnd"/>
                  <w:r>
                    <w:t xml:space="preserve"> with the characteristics of bullying, </w:t>
                  </w:r>
                  <w:proofErr w:type="spellStart"/>
                  <w:r>
                    <w:t>cyberbullying</w:t>
                  </w:r>
                  <w:proofErr w:type="spellEnd"/>
                  <w:r>
                    <w:t>.</w:t>
                  </w:r>
                </w:p>
              </w:tc>
            </w:tr>
            <w:tr w:rsidR="00E86F8A" w:rsidTr="00E86F8A">
              <w:tc>
                <w:tcPr>
                  <w:tcW w:w="2307" w:type="dxa"/>
                </w:tcPr>
                <w:p w:rsidR="00E86F8A" w:rsidRDefault="00E86F8A">
                  <w:r>
                    <w:t>Student is able to place their three characteristics in the appropriate position on the Venn Diagram</w:t>
                  </w:r>
                </w:p>
              </w:tc>
              <w:tc>
                <w:tcPr>
                  <w:tcW w:w="2308" w:type="dxa"/>
                </w:tcPr>
                <w:p w:rsidR="00E86F8A" w:rsidRDefault="00E86F8A">
                  <w:r>
                    <w:t>Student is able to place 2 of the 3 characteristics in the appropriate position on the Venn Diagram.</w:t>
                  </w:r>
                </w:p>
              </w:tc>
              <w:tc>
                <w:tcPr>
                  <w:tcW w:w="2308" w:type="dxa"/>
                </w:tcPr>
                <w:p w:rsidR="00E86F8A" w:rsidRDefault="00E86F8A">
                  <w:r>
                    <w:t>Student is unable to place any of the items in the appropriate position on the Venn Diagram.</w:t>
                  </w:r>
                </w:p>
              </w:tc>
            </w:tr>
          </w:tbl>
          <w:p w:rsidR="00E86F8A" w:rsidRDefault="00E86F8A"/>
          <w:p w:rsidR="00671F75" w:rsidRDefault="00671F75">
            <w:r>
              <w:t xml:space="preserve">    </w:t>
            </w:r>
          </w:p>
        </w:tc>
      </w:tr>
      <w:tr w:rsidR="00A423E1" w:rsidTr="00A423E1">
        <w:tc>
          <w:tcPr>
            <w:tcW w:w="2718" w:type="dxa"/>
          </w:tcPr>
          <w:p w:rsidR="00A423E1" w:rsidRDefault="00A423E1">
            <w:r>
              <w:t>Link</w:t>
            </w:r>
          </w:p>
        </w:tc>
        <w:tc>
          <w:tcPr>
            <w:tcW w:w="6858" w:type="dxa"/>
          </w:tcPr>
          <w:p w:rsidR="00A423E1" w:rsidRDefault="001139BD" w:rsidP="00671F75">
            <w:r>
              <w:t xml:space="preserve">Students will share </w:t>
            </w:r>
            <w:r w:rsidR="0005539B">
              <w:t xml:space="preserve">the information on the two note cards of </w:t>
            </w:r>
            <w:r>
              <w:t xml:space="preserve">what they have previously learned about bullying.  (Teacher will call on </w:t>
            </w:r>
            <w:r w:rsidR="00671F75">
              <w:t>several students</w:t>
            </w:r>
            <w:r>
              <w:t xml:space="preserve"> – All students will turn in note cards at the end</w:t>
            </w:r>
            <w:r w:rsidR="00671F75">
              <w:t xml:space="preserve"> </w:t>
            </w:r>
            <w:r>
              <w:t>)</w:t>
            </w:r>
            <w:r w:rsidR="00671F75">
              <w:t xml:space="preserve">  (5 minutes)</w:t>
            </w:r>
          </w:p>
        </w:tc>
      </w:tr>
      <w:tr w:rsidR="00A423E1" w:rsidTr="00A423E1">
        <w:tc>
          <w:tcPr>
            <w:tcW w:w="2718" w:type="dxa"/>
          </w:tcPr>
          <w:p w:rsidR="00A423E1" w:rsidRDefault="00A423E1">
            <w:r>
              <w:t>Educate</w:t>
            </w:r>
          </w:p>
        </w:tc>
        <w:tc>
          <w:tcPr>
            <w:tcW w:w="6858" w:type="dxa"/>
          </w:tcPr>
          <w:p w:rsidR="0005539B" w:rsidRDefault="0005539B">
            <w:r>
              <w:t xml:space="preserve">Teacher will present </w:t>
            </w:r>
            <w:proofErr w:type="spellStart"/>
            <w:r>
              <w:t>cyberbullying</w:t>
            </w:r>
            <w:proofErr w:type="spellEnd"/>
            <w:r>
              <w:t xml:space="preserve"> information video from </w:t>
            </w:r>
            <w:hyperlink r:id="rId5" w:history="1">
              <w:r w:rsidRPr="00B93AAD">
                <w:rPr>
                  <w:rStyle w:val="Hyperlink"/>
                </w:rPr>
                <w:t>http://www.brainpop.com/technology/computersandinternet/cyberbullying/</w:t>
              </w:r>
            </w:hyperlink>
          </w:p>
          <w:p w:rsidR="0005539B" w:rsidRDefault="00671F75">
            <w:r>
              <w:lastRenderedPageBreak/>
              <w:t>(4 minutes)</w:t>
            </w:r>
          </w:p>
          <w:p w:rsidR="00671F75" w:rsidRDefault="00671F75"/>
          <w:p w:rsidR="0005539B" w:rsidRDefault="0005539B">
            <w:r>
              <w:t>Working individually, students will complete the Bullying/</w:t>
            </w:r>
            <w:proofErr w:type="spellStart"/>
            <w:r>
              <w:t>Cyberbullying</w:t>
            </w:r>
            <w:proofErr w:type="spellEnd"/>
            <w:r>
              <w:t xml:space="preserve"> Analogy Worksheet.</w:t>
            </w:r>
            <w:r w:rsidR="00671F75">
              <w:t xml:space="preserve">  (5 minutes)</w:t>
            </w:r>
            <w:r w:rsidR="00185432">
              <w:t xml:space="preserve"> </w:t>
            </w:r>
            <w:hyperlink r:id="rId6" w:history="1">
              <w:r w:rsidR="00185432" w:rsidRPr="009C0254">
                <w:rPr>
                  <w:rStyle w:val="Hyperlink"/>
                </w:rPr>
                <w:t>http://www.brainpop.com/technology/computersandinternet/cyberbullying/activity/</w:t>
              </w:r>
            </w:hyperlink>
          </w:p>
          <w:p w:rsidR="0005539B" w:rsidRDefault="0005539B"/>
          <w:p w:rsidR="0005539B" w:rsidRDefault="0005539B">
            <w:r>
              <w:t xml:space="preserve">Teacher will review the worksheet, using the overhead projector and </w:t>
            </w:r>
            <w:r w:rsidR="00671F75">
              <w:t>randomly calling on students</w:t>
            </w:r>
            <w:r>
              <w:t>.</w:t>
            </w:r>
            <w:r w:rsidR="00671F75">
              <w:t xml:space="preserve">  (5 minutes)</w:t>
            </w:r>
          </w:p>
          <w:p w:rsidR="0005539B" w:rsidRDefault="0005539B"/>
          <w:p w:rsidR="0005539B" w:rsidRDefault="0005539B">
            <w:r>
              <w:t>Teacher will then distribute 3 different colored note cards to the students.  (</w:t>
            </w:r>
            <w:proofErr w:type="gramStart"/>
            <w:r>
              <w:t>blue</w:t>
            </w:r>
            <w:proofErr w:type="gramEnd"/>
            <w:r>
              <w:t>, red, green) and place their initials on the front of each card.</w:t>
            </w:r>
            <w:r w:rsidR="00671F75">
              <w:t xml:space="preserve">   (10 minutes)</w:t>
            </w:r>
          </w:p>
          <w:p w:rsidR="0005539B" w:rsidRDefault="0005539B"/>
          <w:p w:rsidR="0005539B" w:rsidRDefault="0005539B">
            <w:r>
              <w:t xml:space="preserve"> Students will write down one each of the following:</w:t>
            </w:r>
          </w:p>
          <w:p w:rsidR="0005539B" w:rsidRDefault="0005539B">
            <w:r>
              <w:t xml:space="preserve">1. One thing that is unique to </w:t>
            </w:r>
            <w:proofErr w:type="spellStart"/>
            <w:r>
              <w:t>cyberbullying</w:t>
            </w:r>
            <w:proofErr w:type="spellEnd"/>
            <w:r>
              <w:t xml:space="preserve"> (blue)</w:t>
            </w:r>
          </w:p>
          <w:p w:rsidR="0005539B" w:rsidRDefault="0005539B">
            <w:r>
              <w:t>2. One thing that is unique to bullying  (green)</w:t>
            </w:r>
          </w:p>
          <w:p w:rsidR="0005539B" w:rsidRDefault="0005539B">
            <w:r>
              <w:t xml:space="preserve">3. One thing that both </w:t>
            </w:r>
            <w:proofErr w:type="spellStart"/>
            <w:r>
              <w:t>cyberbullying</w:t>
            </w:r>
            <w:proofErr w:type="spellEnd"/>
            <w:r>
              <w:t xml:space="preserve"> and bullying have in common (red)</w:t>
            </w:r>
          </w:p>
          <w:p w:rsidR="0005539B" w:rsidRDefault="0005539B"/>
          <w:p w:rsidR="0005539B" w:rsidRDefault="0005539B">
            <w:r>
              <w:t xml:space="preserve">Teacher will display a giant Venn Diagram and </w:t>
            </w:r>
            <w:r w:rsidR="00671F75">
              <w:t>call on students to place their cards in t</w:t>
            </w:r>
            <w:r>
              <w:t>he appropriate area of the Diagram</w:t>
            </w:r>
            <w:r w:rsidR="00671F75">
              <w:t>.  Duplicate items will be placed together.</w:t>
            </w:r>
          </w:p>
          <w:p w:rsidR="0005539B" w:rsidRDefault="00671F75" w:rsidP="00671F75">
            <w:r>
              <w:t>(15 minutes)</w:t>
            </w:r>
          </w:p>
        </w:tc>
      </w:tr>
      <w:tr w:rsidR="00A423E1" w:rsidTr="00A423E1">
        <w:tc>
          <w:tcPr>
            <w:tcW w:w="2718" w:type="dxa"/>
          </w:tcPr>
          <w:p w:rsidR="00A423E1" w:rsidRDefault="00A423E1">
            <w:r>
              <w:lastRenderedPageBreak/>
              <w:t>Active Learning</w:t>
            </w:r>
          </w:p>
        </w:tc>
        <w:tc>
          <w:tcPr>
            <w:tcW w:w="6858" w:type="dxa"/>
          </w:tcPr>
          <w:p w:rsidR="00671F75" w:rsidRDefault="00671F75" w:rsidP="00671F75">
            <w:r>
              <w:t>(See Educate Above)</w:t>
            </w:r>
          </w:p>
          <w:p w:rsidR="00671F75" w:rsidRDefault="00671F75" w:rsidP="00671F75"/>
          <w:p w:rsidR="00671F75" w:rsidRDefault="00671F75" w:rsidP="00671F75">
            <w:r>
              <w:t>Working individually, students will complete the Bullying/</w:t>
            </w:r>
            <w:proofErr w:type="spellStart"/>
            <w:r>
              <w:t>Cyberbullying</w:t>
            </w:r>
            <w:proofErr w:type="spellEnd"/>
            <w:r>
              <w:t xml:space="preserve"> Analogy Worksheet.  (5 minutes)</w:t>
            </w:r>
          </w:p>
          <w:p w:rsidR="00671F75" w:rsidRDefault="00671F75" w:rsidP="00671F75"/>
          <w:p w:rsidR="00671F75" w:rsidRDefault="00671F75" w:rsidP="00671F75">
            <w:r>
              <w:t>Students will write down one each of the following:</w:t>
            </w:r>
          </w:p>
          <w:p w:rsidR="00671F75" w:rsidRDefault="00671F75" w:rsidP="00671F75">
            <w:r>
              <w:t xml:space="preserve">1. One thing that is unique to </w:t>
            </w:r>
            <w:proofErr w:type="spellStart"/>
            <w:r>
              <w:t>cyberbullying</w:t>
            </w:r>
            <w:proofErr w:type="spellEnd"/>
            <w:r>
              <w:t xml:space="preserve"> (blue)</w:t>
            </w:r>
          </w:p>
          <w:p w:rsidR="00671F75" w:rsidRDefault="00671F75" w:rsidP="00671F75">
            <w:r>
              <w:t>2. One thing that is unique to bullying  (green)</w:t>
            </w:r>
          </w:p>
          <w:p w:rsidR="00671F75" w:rsidRDefault="00671F75" w:rsidP="00671F75">
            <w:r>
              <w:t xml:space="preserve">3. One thing that both </w:t>
            </w:r>
            <w:proofErr w:type="spellStart"/>
            <w:r>
              <w:t>cyberbullying</w:t>
            </w:r>
            <w:proofErr w:type="spellEnd"/>
            <w:r>
              <w:t xml:space="preserve"> and bullying have in common (red)</w:t>
            </w:r>
          </w:p>
        </w:tc>
      </w:tr>
      <w:tr w:rsidR="00A423E1" w:rsidTr="00A423E1">
        <w:tc>
          <w:tcPr>
            <w:tcW w:w="2718" w:type="dxa"/>
          </w:tcPr>
          <w:p w:rsidR="00A423E1" w:rsidRDefault="00A423E1">
            <w:r>
              <w:t>Reflect and Review</w:t>
            </w:r>
          </w:p>
        </w:tc>
        <w:tc>
          <w:tcPr>
            <w:tcW w:w="6858" w:type="dxa"/>
          </w:tcPr>
          <w:p w:rsidR="00671F75" w:rsidRDefault="00671F75" w:rsidP="00671F75">
            <w:r>
              <w:t>(See Educate above)</w:t>
            </w:r>
          </w:p>
          <w:p w:rsidR="00671F75" w:rsidRDefault="00671F75" w:rsidP="00671F75">
            <w:r>
              <w:t>Teacher will display a giant Venn Diagram and call on students to place their cards in the appropriate area of the Diagram.  Duplicate items will be placed together.</w:t>
            </w:r>
          </w:p>
          <w:p w:rsidR="00A423E1" w:rsidRDefault="00671F75" w:rsidP="00671F75">
            <w:r>
              <w:t>(20 minutes)</w:t>
            </w:r>
          </w:p>
        </w:tc>
      </w:tr>
      <w:tr w:rsidR="00A423E1" w:rsidTr="00A423E1">
        <w:tc>
          <w:tcPr>
            <w:tcW w:w="2718" w:type="dxa"/>
          </w:tcPr>
          <w:p w:rsidR="00A423E1" w:rsidRDefault="00A423E1">
            <w:r>
              <w:t>Next Steps</w:t>
            </w:r>
          </w:p>
        </w:tc>
        <w:tc>
          <w:tcPr>
            <w:tcW w:w="6858" w:type="dxa"/>
          </w:tcPr>
          <w:p w:rsidR="00A423E1" w:rsidRDefault="00671F75">
            <w:r>
              <w:t xml:space="preserve">The role of others in </w:t>
            </w:r>
            <w:proofErr w:type="spellStart"/>
            <w:r>
              <w:t>cyberbullying</w:t>
            </w:r>
            <w:proofErr w:type="spellEnd"/>
            <w:r>
              <w:t xml:space="preserve"> a</w:t>
            </w:r>
            <w:r w:rsidR="00476151">
              <w:t xml:space="preserve">nd the </w:t>
            </w:r>
            <w:r w:rsidR="00185432">
              <w:t>e</w:t>
            </w:r>
            <w:r w:rsidR="00476151">
              <w:t xml:space="preserve">ffects of </w:t>
            </w:r>
            <w:proofErr w:type="spellStart"/>
            <w:r w:rsidR="00476151">
              <w:t>cyberbullying</w:t>
            </w:r>
            <w:proofErr w:type="spellEnd"/>
            <w:r w:rsidR="00476151">
              <w:t>.</w:t>
            </w:r>
            <w:bookmarkStart w:id="0" w:name="_GoBack"/>
            <w:bookmarkEnd w:id="0"/>
          </w:p>
          <w:p w:rsidR="00671F75" w:rsidRDefault="00671F75"/>
        </w:tc>
      </w:tr>
    </w:tbl>
    <w:p w:rsidR="00D7565F" w:rsidRDefault="00185432"/>
    <w:sectPr w:rsidR="00D7565F" w:rsidSect="00C20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3E1"/>
    <w:rsid w:val="0005539B"/>
    <w:rsid w:val="001139BD"/>
    <w:rsid w:val="00185432"/>
    <w:rsid w:val="00476151"/>
    <w:rsid w:val="004C3ECB"/>
    <w:rsid w:val="00500438"/>
    <w:rsid w:val="00580807"/>
    <w:rsid w:val="005A4EA0"/>
    <w:rsid w:val="00671F75"/>
    <w:rsid w:val="006C7643"/>
    <w:rsid w:val="00A423E1"/>
    <w:rsid w:val="00C203A4"/>
    <w:rsid w:val="00D0548D"/>
    <w:rsid w:val="00DB03E7"/>
    <w:rsid w:val="00E6180D"/>
    <w:rsid w:val="00E86F8A"/>
    <w:rsid w:val="00F1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2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553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2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553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rainpop.com/technology/computersandinternet/cyberbullying/activity/" TargetMode="External"/><Relationship Id="rId5" Type="http://schemas.openxmlformats.org/officeDocument/2006/relationships/hyperlink" Target="http://www.brainpop.com/technology/computersandinternet/cyberbullyin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579</Words>
  <Characters>3302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Stroudsburg University</Company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 M GIZIS</dc:creator>
  <cp:lastModifiedBy>DAWN M GIZIS</cp:lastModifiedBy>
  <cp:revision>2</cp:revision>
  <dcterms:created xsi:type="dcterms:W3CDTF">2011-05-04T13:58:00Z</dcterms:created>
  <dcterms:modified xsi:type="dcterms:W3CDTF">2011-05-04T13:58:00Z</dcterms:modified>
</cp:coreProperties>
</file>